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 w:rsidRPr="00FB2DD3">
        <w:rPr>
          <w:rFonts w:ascii="Times New Roman" w:eastAsia="Times New Roman" w:hAnsi="Times New Roman"/>
          <w:bCs/>
          <w:sz w:val="24"/>
          <w:szCs w:val="24"/>
        </w:rPr>
        <w:t>FELADATTERVEZŐ</w:t>
      </w:r>
    </w:p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2D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Művészet alapú alprogram (MA)</w:t>
      </w:r>
    </w:p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4B0164" w:rsidRPr="00FB2DD3" w:rsidTr="00B609DE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sz w:val="24"/>
                <w:szCs w:val="24"/>
              </w:rPr>
            </w:pPr>
            <w:r w:rsidRPr="00FB2DD3">
              <w:rPr>
                <w:sz w:val="24"/>
                <w:szCs w:val="24"/>
              </w:rPr>
              <w:t>Kóti Szilvia</w:t>
            </w:r>
          </w:p>
        </w:tc>
      </w:tr>
    </w:tbl>
    <w:p w:rsidR="004B0164" w:rsidRPr="00FB2DD3" w:rsidRDefault="004B0164" w:rsidP="004B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4B0164" w:rsidRPr="00FB2DD3" w:rsidTr="00B609DE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feladat célja: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Kreativitás fejlesztés, gondolkodás fejlesztése</w:t>
            </w:r>
          </w:p>
        </w:tc>
      </w:tr>
      <w:tr w:rsidR="004B0164" w:rsidRPr="00FB2DD3" w:rsidTr="00B609DE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  <w:r w:rsidRPr="00FB2DD3">
              <w:rPr>
                <w:b/>
                <w:sz w:val="24"/>
                <w:szCs w:val="24"/>
              </w:rPr>
              <w:t xml:space="preserve"> évfolyam,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2DD3">
              <w:rPr>
                <w:b/>
                <w:sz w:val="24"/>
                <w:szCs w:val="24"/>
              </w:rPr>
              <w:t>5-6 fős csoportok</w:t>
            </w:r>
          </w:p>
        </w:tc>
      </w:tr>
      <w:tr w:rsidR="004B0164" w:rsidRPr="00FB2DD3" w:rsidTr="00B609DE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Tematikus egység: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rFonts w:cs="Calibri"/>
                <w:b/>
                <w:sz w:val="24"/>
                <w:szCs w:val="24"/>
              </w:rPr>
              <w:t>A művészet, mint az önkifejezés eszköze</w:t>
            </w:r>
          </w:p>
        </w:tc>
      </w:tr>
      <w:tr w:rsidR="004B0164" w:rsidRPr="00FB2DD3" w:rsidTr="00B609DE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feladat témája: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terek felidézése</w:t>
            </w:r>
            <w:r>
              <w:rPr>
                <w:b/>
                <w:sz w:val="24"/>
                <w:szCs w:val="24"/>
              </w:rPr>
              <w:t>, hangulatokkifejezése</w:t>
            </w:r>
          </w:p>
        </w:tc>
      </w:tr>
      <w:tr w:rsidR="004B0164" w:rsidRPr="00FB2DD3" w:rsidTr="00B609DE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Tantárgyi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technika,</w:t>
            </w:r>
            <w:r w:rsidRPr="00FB2DD3">
              <w:rPr>
                <w:b/>
                <w:sz w:val="24"/>
                <w:szCs w:val="24"/>
              </w:rPr>
              <w:t xml:space="preserve"> vizuális nevelés, irodalom, környezetismeret</w:t>
            </w:r>
          </w:p>
        </w:tc>
      </w:tr>
      <w:tr w:rsidR="004B0164" w:rsidRPr="00FB2DD3" w:rsidTr="00B609DE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Alprogrami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művészet alapú</w:t>
            </w:r>
          </w:p>
        </w:tc>
      </w:tr>
      <w:tr w:rsidR="004B0164" w:rsidRPr="00FB2DD3" w:rsidTr="00B609DE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B0164" w:rsidRPr="004B0164" w:rsidRDefault="004B0164" w:rsidP="004B0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164">
              <w:rPr>
                <w:rFonts w:ascii="Times New Roman" w:hAnsi="Times New Roman"/>
                <w:b/>
                <w:sz w:val="24"/>
                <w:szCs w:val="24"/>
              </w:rPr>
              <w:t xml:space="preserve">Sebestyén Ágens-Tóth Eszter: Épített környezeti nevelés, </w:t>
            </w:r>
            <w:r w:rsidRPr="004B0164">
              <w:rPr>
                <w:rFonts w:ascii="Times New Roman" w:hAnsi="Times New Roman"/>
                <w:b/>
                <w:i/>
                <w:sz w:val="24"/>
                <w:szCs w:val="24"/>
              </w:rPr>
              <w:t>KultúrAktív Egyesület (2013)</w:t>
            </w:r>
            <w:r w:rsidRPr="004B0164">
              <w:rPr>
                <w:rFonts w:ascii="Times New Roman" w:hAnsi="Times New Roman"/>
                <w:b/>
                <w:sz w:val="24"/>
                <w:szCs w:val="24"/>
              </w:rPr>
              <w:t>, 56. o.</w:t>
            </w:r>
          </w:p>
          <w:p w:rsidR="004B0164" w:rsidRPr="00FB2DD3" w:rsidRDefault="004B0164" w:rsidP="00B609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B0164" w:rsidRPr="00FB2DD3" w:rsidRDefault="004B0164" w:rsidP="004B0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164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Gyakorlat neve: Hol vagyok?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1. Cél</w:t>
      </w:r>
      <w:r w:rsidRPr="00FB2DD3">
        <w:rPr>
          <w:rFonts w:ascii="Times New Roman" w:hAnsi="Times New Roman"/>
          <w:sz w:val="24"/>
          <w:szCs w:val="24"/>
        </w:rPr>
        <w:t xml:space="preserve">: </w:t>
      </w: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ind w:left="567"/>
        <w:jc w:val="both"/>
      </w:pP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Képességfejlesztés: érzékelés/észlelés</w:t>
      </w:r>
      <w:r>
        <w:t xml:space="preserve"> </w:t>
      </w:r>
      <w:r w:rsidRPr="00FB2DD3">
        <w:t>fejlesztése. Belső terek minőségi tényezőinek érzékelése</w:t>
      </w: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Képességfejlesztés: kreativitás fejlesztése.</w:t>
      </w:r>
    </w:p>
    <w:p w:rsidR="004B0164" w:rsidRDefault="004B0164" w:rsidP="004B0164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térérzékelés fejlesztése mozgással és mimikával</w:t>
      </w: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ind w:left="567"/>
        <w:jc w:val="both"/>
      </w:pP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jc w:val="both"/>
      </w:pPr>
      <w:r w:rsidRPr="00FB2DD3">
        <w:rPr>
          <w:b/>
        </w:rPr>
        <w:t>2. Javasolt évfolyam:</w:t>
      </w:r>
      <w:r w:rsidRPr="00FB2DD3">
        <w:t xml:space="preserve"> 2-4 évfolyam</w:t>
      </w: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jc w:val="both"/>
      </w:pPr>
      <w:r w:rsidRPr="00FB2DD3">
        <w:rPr>
          <w:b/>
        </w:rPr>
        <w:t>3. Kapcsolódó tantárgyak</w:t>
      </w:r>
    </w:p>
    <w:p w:rsidR="004B0164" w:rsidRPr="00FB2DD3" w:rsidRDefault="004B0164" w:rsidP="004B0164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tantárgytól függetlenül alkalmazható gyakorlat.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lastRenderedPageBreak/>
        <w:t>4. Alkalmazott művészet: pantomim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5. Időterv:</w:t>
      </w:r>
      <w:r w:rsidRPr="00FB2DD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perc instrukció +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FB2DD3">
        <w:rPr>
          <w:rFonts w:ascii="Times New Roman" w:hAnsi="Times New Roman"/>
          <w:sz w:val="24"/>
          <w:szCs w:val="24"/>
        </w:rPr>
        <w:t xml:space="preserve">perc gyakorlat + </w:t>
      </w:r>
      <w:r>
        <w:rPr>
          <w:rFonts w:ascii="Times New Roman" w:hAnsi="Times New Roman"/>
          <w:sz w:val="24"/>
          <w:szCs w:val="24"/>
        </w:rPr>
        <w:t>3perc megvitatás =20</w:t>
      </w:r>
      <w:r w:rsidRPr="00FB2DD3">
        <w:rPr>
          <w:rFonts w:ascii="Times New Roman" w:hAnsi="Times New Roman"/>
          <w:sz w:val="24"/>
          <w:szCs w:val="24"/>
        </w:rPr>
        <w:t>perc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 xml:space="preserve">6. Javasolt munkaforma: </w:t>
      </w:r>
      <w:r w:rsidRPr="00FB2DD3">
        <w:rPr>
          <w:rFonts w:ascii="Times New Roman" w:hAnsi="Times New Roman"/>
          <w:sz w:val="24"/>
          <w:szCs w:val="24"/>
        </w:rPr>
        <w:t xml:space="preserve">egyéni, 4-6 fős csoportok, 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7. Szükséges eszközök és mennyiségük</w:t>
      </w:r>
      <w:r w:rsidRPr="00FB2DD3">
        <w:rPr>
          <w:rFonts w:ascii="Times New Roman" w:hAnsi="Times New Roman"/>
          <w:sz w:val="24"/>
          <w:szCs w:val="24"/>
        </w:rPr>
        <w:t>: semmilyen eszközt nem igényel a feladat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 xml:space="preserve">8. Leírás: </w:t>
      </w:r>
    </w:p>
    <w:p w:rsidR="004B0164" w:rsidRPr="00FB2DD3" w:rsidRDefault="004B0164" w:rsidP="004B016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csoportok közösen válasszanak ki egy belső teret jellemzően az otthonukból (saját szoba, nappali, konyha, garázs, kamra stb…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DD3">
        <w:rPr>
          <w:rFonts w:ascii="Times New Roman" w:hAnsi="Times New Roman"/>
          <w:sz w:val="24"/>
          <w:szCs w:val="24"/>
        </w:rPr>
        <w:t>Beszéljék meg milyen érzés ezekben a helyiségekben lenni. A foglalkozás vezető támpontot ad a befolyásoló tényezőkhöz: színek, fények, anyagok, tér mérete, illatok, berendezé</w:t>
      </w:r>
      <w:r>
        <w:rPr>
          <w:rFonts w:ascii="Times New Roman" w:hAnsi="Times New Roman"/>
          <w:sz w:val="24"/>
          <w:szCs w:val="24"/>
        </w:rPr>
        <w:t>s</w:t>
      </w:r>
      <w:r w:rsidRPr="00FB2DD3">
        <w:rPr>
          <w:rFonts w:ascii="Times New Roman" w:hAnsi="Times New Roman"/>
          <w:sz w:val="24"/>
          <w:szCs w:val="24"/>
        </w:rPr>
        <w:t>i tárgyak…</w:t>
      </w:r>
    </w:p>
    <w:p w:rsidR="004B0164" w:rsidRPr="00FB2DD3" w:rsidRDefault="004B0164" w:rsidP="004B016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csoport egyik tagja</w:t>
      </w:r>
      <w:r>
        <w:rPr>
          <w:rFonts w:ascii="Times New Roman" w:hAnsi="Times New Roman"/>
          <w:sz w:val="24"/>
          <w:szCs w:val="24"/>
        </w:rPr>
        <w:t>,</w:t>
      </w:r>
      <w:r w:rsidRPr="00FB2DD3">
        <w:rPr>
          <w:rFonts w:ascii="Times New Roman" w:hAnsi="Times New Roman"/>
          <w:sz w:val="24"/>
          <w:szCs w:val="24"/>
        </w:rPr>
        <w:t xml:space="preserve"> mutassa  be pantomimmal hogyan érzi magát ezen a helyen.</w:t>
      </w:r>
    </w:p>
    <w:p w:rsidR="004B0164" w:rsidRPr="00FB2DD3" w:rsidRDefault="004B0164" w:rsidP="004B016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többi csoport igyekezzen kitalálni, hogy hol van az előadó.</w:t>
      </w:r>
    </w:p>
    <w:p w:rsidR="004B0164" w:rsidRPr="00FB2DD3" w:rsidRDefault="004B0164" w:rsidP="004B016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A végén közösen beszélgessenek arról, hogyan befolyásolja a hangulatukat, viselkedésüket egy-egy tér adottsága, hogyan függ össze funkciójával.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9. Balesetvédelmi megfontolások</w:t>
      </w:r>
      <w:r w:rsidRPr="00FB2DD3">
        <w:rPr>
          <w:rFonts w:ascii="Times New Roman" w:hAnsi="Times New Roman"/>
          <w:sz w:val="24"/>
          <w:szCs w:val="24"/>
        </w:rPr>
        <w:t xml:space="preserve">: 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-a gyakorlat nagy mozgással jár, ezért biztosítani kell, hogy a helyszín biztonságos legyen (ne csússzon, ne legyenek el- vagy leesést valószínűsítő tereptárgyak stb.), s a gyermekek kiemelt pedagógusi figyelmet igényelnek!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10. Egyéb megjegyzés:</w:t>
      </w:r>
      <w:r w:rsidRPr="00FB2DD3">
        <w:rPr>
          <w:rFonts w:ascii="Times New Roman" w:hAnsi="Times New Roman"/>
          <w:sz w:val="24"/>
          <w:szCs w:val="24"/>
        </w:rPr>
        <w:t xml:space="preserve"> …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11. Forrás:</w:t>
      </w:r>
      <w:r w:rsidRPr="00FB2DD3">
        <w:rPr>
          <w:rFonts w:ascii="Times New Roman" w:hAnsi="Times New Roman"/>
          <w:sz w:val="24"/>
          <w:szCs w:val="24"/>
        </w:rPr>
        <w:t xml:space="preserve"> Sebestyén Ágens-Tóth Eszter: Épített környezeti nevelés, </w:t>
      </w:r>
      <w:r w:rsidRPr="00FB2DD3">
        <w:rPr>
          <w:rFonts w:ascii="Times New Roman" w:hAnsi="Times New Roman"/>
          <w:i/>
          <w:sz w:val="24"/>
          <w:szCs w:val="24"/>
        </w:rPr>
        <w:t>KultúrAktív Egyesület (2013)</w:t>
      </w:r>
      <w:r w:rsidRPr="00FB2DD3">
        <w:rPr>
          <w:rFonts w:ascii="Times New Roman" w:hAnsi="Times New Roman"/>
          <w:sz w:val="24"/>
          <w:szCs w:val="24"/>
        </w:rPr>
        <w:t>, 56. o.</w:t>
      </w: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164" w:rsidRPr="00FB2DD3" w:rsidRDefault="004B0164" w:rsidP="004B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12. A gyakorlat leírását összeállította:</w:t>
      </w:r>
      <w:r w:rsidRPr="00FB2DD3">
        <w:rPr>
          <w:rFonts w:ascii="Times New Roman" w:hAnsi="Times New Roman"/>
          <w:sz w:val="24"/>
          <w:szCs w:val="24"/>
        </w:rPr>
        <w:t xml:space="preserve"> Kóti Szilvia </w:t>
      </w:r>
    </w:p>
    <w:p w:rsidR="004B0164" w:rsidRPr="00FB2DD3" w:rsidRDefault="004B0164" w:rsidP="004B0164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164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164" w:rsidRDefault="004B0164" w:rsidP="004B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B0164" w:rsidSect="00D362EA">
      <w:headerReference w:type="default" r:id="rId8"/>
      <w:footerReference w:type="default" r:id="rId9"/>
      <w:pgSz w:w="11906" w:h="16838"/>
      <w:pgMar w:top="1417" w:right="1417" w:bottom="1417" w:left="1417" w:header="708" w:footer="1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CF" w:rsidRDefault="00B638CF" w:rsidP="000B6003">
      <w:pPr>
        <w:spacing w:after="0" w:line="240" w:lineRule="auto"/>
      </w:pPr>
      <w:r>
        <w:separator/>
      </w:r>
    </w:p>
  </w:endnote>
  <w:endnote w:type="continuationSeparator" w:id="0">
    <w:p w:rsidR="00B638CF" w:rsidRDefault="00B638CF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362EA" w:rsidRDefault="00D362E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39631</wp:posOffset>
              </wp:positionH>
              <wp:positionV relativeFrom="paragraph">
                <wp:posOffset>36158</wp:posOffset>
              </wp:positionV>
              <wp:extent cx="5640668" cy="1075765"/>
              <wp:effectExtent l="1905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668" cy="1075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D362EA" w:rsidRDefault="00D362E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0F4B61">
          <w:rPr>
            <w:rFonts w:ascii="Times New Roman" w:hAnsi="Times New Roman"/>
            <w:noProof/>
            <w:sz w:val="16"/>
            <w:szCs w:val="16"/>
          </w:rPr>
          <w:t>1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B6003" w:rsidRDefault="000B6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CF" w:rsidRDefault="00B638CF" w:rsidP="000B6003">
      <w:pPr>
        <w:spacing w:after="0" w:line="240" w:lineRule="auto"/>
      </w:pPr>
      <w:r>
        <w:separator/>
      </w:r>
    </w:p>
  </w:footnote>
  <w:footnote w:type="continuationSeparator" w:id="0">
    <w:p w:rsidR="00B638CF" w:rsidRDefault="00B638CF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3" w:rsidRDefault="000B6003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67774" cy="69314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869570" cy="69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87E03"/>
    <w:multiLevelType w:val="hybridMultilevel"/>
    <w:tmpl w:val="F9BE8D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9"/>
    <w:rsid w:val="00021786"/>
    <w:rsid w:val="00046EDC"/>
    <w:rsid w:val="000B6003"/>
    <w:rsid w:val="000F4B61"/>
    <w:rsid w:val="00104414"/>
    <w:rsid w:val="00164E69"/>
    <w:rsid w:val="001A6CEB"/>
    <w:rsid w:val="00296A2F"/>
    <w:rsid w:val="00310A10"/>
    <w:rsid w:val="00371A4A"/>
    <w:rsid w:val="003979D1"/>
    <w:rsid w:val="003B025F"/>
    <w:rsid w:val="00404929"/>
    <w:rsid w:val="004754A7"/>
    <w:rsid w:val="004B0164"/>
    <w:rsid w:val="00502C8E"/>
    <w:rsid w:val="00582C9D"/>
    <w:rsid w:val="007577A3"/>
    <w:rsid w:val="007B21F1"/>
    <w:rsid w:val="007B5096"/>
    <w:rsid w:val="008C7B5D"/>
    <w:rsid w:val="008D74AB"/>
    <w:rsid w:val="00991D1A"/>
    <w:rsid w:val="009D3F52"/>
    <w:rsid w:val="00A67C15"/>
    <w:rsid w:val="00A951F6"/>
    <w:rsid w:val="00A96F53"/>
    <w:rsid w:val="00AA58DF"/>
    <w:rsid w:val="00AB7577"/>
    <w:rsid w:val="00AE68C9"/>
    <w:rsid w:val="00B638CF"/>
    <w:rsid w:val="00B83BB0"/>
    <w:rsid w:val="00D033C2"/>
    <w:rsid w:val="00D362EA"/>
    <w:rsid w:val="00E85329"/>
    <w:rsid w:val="00F30F16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A528-CFB3-43F8-B869-E589183A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anya</cp:lastModifiedBy>
  <cp:revision>2</cp:revision>
  <dcterms:created xsi:type="dcterms:W3CDTF">2021-11-06T12:33:00Z</dcterms:created>
  <dcterms:modified xsi:type="dcterms:W3CDTF">2021-11-06T12:33:00Z</dcterms:modified>
</cp:coreProperties>
</file>